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Default="00394D0D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Повідомлення про виникнення особливої інформації (інформації про іпотечні цінні папери, сертифікати фонду операцій з нерухомістю) емітента</w:t>
      </w:r>
    </w:p>
    <w:p w:rsidR="00504FF1" w:rsidRDefault="00394D0D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I. Загальні відомості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89"/>
        <w:gridCol w:w="5116"/>
      </w:tblGrid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Повне найменування емітента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ПРИВАТНЕ АКЦIОНЕРНЕ ТОВАРИСТВО «АСНОВА ХОЛДИНГ»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Код за ЄДРПОУ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32252776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Місцезнаходження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03115, м. Київ, вул. Миколи Краснова, 27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 Міжміський код, телефон та 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0444529886 0444529886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 Електронна поштова адреса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steblyanko.i@asnova.com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 Адреса сторінки в мережі Інтернет, яка додатково використовується емітентом для розкриття інформації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www.asnova.com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 Вид особливої інформації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Відомості про прийняття рішення про попереднє надання згоди на вчинення значних правочинів</w:t>
            </w:r>
          </w:p>
        </w:tc>
      </w:tr>
      <w:tr w:rsidR="00504FF1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4FF1" w:rsidRDefault="00504FF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4FF1" w:rsidRDefault="00504FF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04FF1" w:rsidRDefault="00394D0D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II. Текст повідомлення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5"/>
      </w:tblGrid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Загальними зборами прийнято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попереднє надання згоди на вчинення Товариством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 у 2017-2018 роках, а саме: </w:t>
            </w:r>
            <w:r>
              <w:rPr>
                <w:rFonts w:eastAsia="Times New Roman"/>
                <w:color w:val="000000"/>
              </w:rPr>
              <w:br/>
              <w:t xml:space="preserve">- надати згоду на укладення Товариством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 ПАТ «КРЕДI АГРIКОЛЬ БАНК» про внесення </w:t>
            </w:r>
            <w:proofErr w:type="spellStart"/>
            <w:r>
              <w:rPr>
                <w:rFonts w:eastAsia="Times New Roman"/>
                <w:color w:val="000000"/>
              </w:rPr>
              <w:t>змiн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доповнень до Договору про надання кредитної </w:t>
            </w:r>
            <w:proofErr w:type="spellStart"/>
            <w:r>
              <w:rPr>
                <w:rFonts w:eastAsia="Times New Roman"/>
                <w:color w:val="000000"/>
              </w:rPr>
              <w:t>лiнiї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вiд</w:t>
            </w:r>
            <w:proofErr w:type="spellEnd"/>
            <w:r>
              <w:rPr>
                <w:rFonts w:eastAsia="Times New Roman"/>
                <w:color w:val="000000"/>
              </w:rPr>
              <w:t xml:space="preserve"> 20.07.2012 року (в </w:t>
            </w:r>
            <w:proofErr w:type="spellStart"/>
            <w:r>
              <w:rPr>
                <w:rFonts w:eastAsia="Times New Roman"/>
                <w:color w:val="000000"/>
              </w:rPr>
              <w:t>новiй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редакцiї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вiд</w:t>
            </w:r>
            <w:proofErr w:type="spellEnd"/>
            <w:r>
              <w:rPr>
                <w:rFonts w:eastAsia="Times New Roman"/>
                <w:color w:val="000000"/>
              </w:rPr>
              <w:t xml:space="preserve"> 19.10.2016 року), (</w:t>
            </w:r>
            <w:proofErr w:type="spellStart"/>
            <w:r>
              <w:rPr>
                <w:rFonts w:eastAsia="Times New Roman"/>
                <w:color w:val="000000"/>
              </w:rPr>
              <w:t>надалi</w:t>
            </w:r>
            <w:proofErr w:type="spellEnd"/>
            <w:r>
              <w:rPr>
                <w:rFonts w:eastAsia="Times New Roman"/>
                <w:color w:val="000000"/>
              </w:rPr>
              <w:t xml:space="preserve"> - Кредитний </w:t>
            </w:r>
            <w:proofErr w:type="spellStart"/>
            <w:r>
              <w:rPr>
                <w:rFonts w:eastAsia="Times New Roman"/>
                <w:color w:val="000000"/>
              </w:rPr>
              <w:t>договiр</w:t>
            </w:r>
            <w:proofErr w:type="spellEnd"/>
            <w:r>
              <w:rPr>
                <w:rFonts w:eastAsia="Times New Roman"/>
                <w:color w:val="000000"/>
              </w:rPr>
              <w:t xml:space="preserve">), 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, але не обмежуючись, щодо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розмiру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вiдкритої</w:t>
            </w:r>
            <w:proofErr w:type="spellEnd"/>
            <w:r>
              <w:rPr>
                <w:rFonts w:eastAsia="Times New Roman"/>
                <w:color w:val="000000"/>
              </w:rPr>
              <w:t xml:space="preserve"> в ПАТ «КРЕДI АГРIКОЛЬ БАНК» кредитної </w:t>
            </w:r>
            <w:proofErr w:type="spellStart"/>
            <w:r>
              <w:rPr>
                <w:rFonts w:eastAsia="Times New Roman"/>
                <w:color w:val="000000"/>
              </w:rPr>
              <w:t>лiнiї</w:t>
            </w:r>
            <w:proofErr w:type="spellEnd"/>
            <w:r>
              <w:rPr>
                <w:rFonts w:eastAsia="Times New Roman"/>
                <w:color w:val="000000"/>
              </w:rPr>
              <w:t xml:space="preserve"> до 320 000 000,0 (триста двадцять </w:t>
            </w:r>
            <w:proofErr w:type="spellStart"/>
            <w:r>
              <w:rPr>
                <w:rFonts w:eastAsia="Times New Roman"/>
                <w:color w:val="000000"/>
              </w:rPr>
              <w:t>мiльйонiв</w:t>
            </w:r>
            <w:proofErr w:type="spellEnd"/>
            <w:r>
              <w:rPr>
                <w:rFonts w:eastAsia="Times New Roman"/>
                <w:color w:val="000000"/>
              </w:rPr>
              <w:t xml:space="preserve"> гривень) грн. та продовження строку </w:t>
            </w:r>
            <w:proofErr w:type="spellStart"/>
            <w:r>
              <w:rPr>
                <w:rFonts w:eastAsia="Times New Roman"/>
                <w:color w:val="000000"/>
              </w:rPr>
              <w:t>дiї</w:t>
            </w:r>
            <w:proofErr w:type="spellEnd"/>
            <w:r>
              <w:rPr>
                <w:rFonts w:eastAsia="Times New Roman"/>
                <w:color w:val="000000"/>
              </w:rPr>
              <w:t xml:space="preserve"> кредитної </w:t>
            </w:r>
            <w:proofErr w:type="spellStart"/>
            <w:r>
              <w:rPr>
                <w:rFonts w:eastAsia="Times New Roman"/>
                <w:color w:val="000000"/>
              </w:rPr>
              <w:t>лiнiї</w:t>
            </w:r>
            <w:proofErr w:type="spellEnd"/>
            <w:r>
              <w:rPr>
                <w:rFonts w:eastAsia="Times New Roman"/>
                <w:color w:val="000000"/>
              </w:rPr>
              <w:t xml:space="preserve">, за Кредитним договором на строк, що не перевищує 1 </w:t>
            </w:r>
            <w:proofErr w:type="spellStart"/>
            <w:r>
              <w:rPr>
                <w:rFonts w:eastAsia="Times New Roman"/>
                <w:color w:val="000000"/>
              </w:rPr>
              <w:t>рiк</w:t>
            </w:r>
            <w:proofErr w:type="spellEnd"/>
            <w:r>
              <w:rPr>
                <w:rFonts w:eastAsia="Times New Roman"/>
                <w:color w:val="000000"/>
              </w:rPr>
              <w:t xml:space="preserve">; </w:t>
            </w:r>
            <w:r>
              <w:rPr>
                <w:rFonts w:eastAsia="Times New Roman"/>
                <w:color w:val="000000"/>
              </w:rPr>
              <w:br/>
              <w:t xml:space="preserve">- надати згоду на укладення Товариством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 ПАТ «КРЕДI АГРIКОЛЬ БАНК» про внесення </w:t>
            </w:r>
            <w:proofErr w:type="spellStart"/>
            <w:r>
              <w:rPr>
                <w:rFonts w:eastAsia="Times New Roman"/>
                <w:color w:val="000000"/>
              </w:rPr>
              <w:t>змiн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доповнень до договору поруки </w:t>
            </w:r>
            <w:proofErr w:type="spellStart"/>
            <w:r>
              <w:rPr>
                <w:rFonts w:eastAsia="Times New Roman"/>
                <w:color w:val="000000"/>
              </w:rPr>
              <w:t>вiд</w:t>
            </w:r>
            <w:proofErr w:type="spellEnd"/>
            <w:r>
              <w:rPr>
                <w:rFonts w:eastAsia="Times New Roman"/>
                <w:color w:val="000000"/>
              </w:rPr>
              <w:t xml:space="preserve"> 19 жовтня 2016 року укладеного з ПАТ «КРЕДI АГРIКОЛЬ БАНК», надати Товариству згоду на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обсягу </w:t>
            </w:r>
            <w:proofErr w:type="spellStart"/>
            <w:r>
              <w:rPr>
                <w:rFonts w:eastAsia="Times New Roman"/>
                <w:color w:val="000000"/>
              </w:rPr>
              <w:t>вiдповiдальностi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Товариства як поручителя за вищезазначеним договором поруки, в </w:t>
            </w:r>
            <w:proofErr w:type="spellStart"/>
            <w:r>
              <w:rPr>
                <w:rFonts w:eastAsia="Times New Roman"/>
                <w:color w:val="000000"/>
              </w:rPr>
              <w:t>разi</w:t>
            </w:r>
            <w:proofErr w:type="spellEnd"/>
            <w:r>
              <w:rPr>
                <w:rFonts w:eastAsia="Times New Roman"/>
                <w:color w:val="000000"/>
              </w:rPr>
              <w:t xml:space="preserve"> внесення до Кредитного договору </w:t>
            </w:r>
            <w:proofErr w:type="spellStart"/>
            <w:r>
              <w:rPr>
                <w:rFonts w:eastAsia="Times New Roman"/>
                <w:color w:val="000000"/>
              </w:rPr>
              <w:t>змiн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доповнень,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призводять до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обсягу </w:t>
            </w:r>
            <w:proofErr w:type="spellStart"/>
            <w:r>
              <w:rPr>
                <w:rFonts w:eastAsia="Times New Roman"/>
                <w:color w:val="000000"/>
              </w:rPr>
              <w:t>вiдповiдальностi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Товариства як поручителя за вищезазначеним договором поруки.</w:t>
            </w:r>
            <w:r>
              <w:rPr>
                <w:rFonts w:eastAsia="Times New Roman"/>
                <w:color w:val="000000"/>
              </w:rPr>
              <w:br/>
              <w:t xml:space="preserve">Надати </w:t>
            </w:r>
            <w:proofErr w:type="spellStart"/>
            <w:r>
              <w:rPr>
                <w:rFonts w:eastAsia="Times New Roman"/>
                <w:color w:val="000000"/>
              </w:rPr>
              <w:t>Наглядовiй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радi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Товариства повноваження без отримання додаткового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Загальних </w:t>
            </w:r>
            <w:proofErr w:type="spellStart"/>
            <w:r>
              <w:rPr>
                <w:rFonts w:eastAsia="Times New Roman"/>
                <w:color w:val="000000"/>
              </w:rPr>
              <w:t>зборiв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протягом не </w:t>
            </w:r>
            <w:proofErr w:type="spellStart"/>
            <w:r>
              <w:rPr>
                <w:rFonts w:eastAsia="Times New Roman"/>
                <w:color w:val="000000"/>
              </w:rPr>
              <w:t>бiльш</w:t>
            </w:r>
            <w:proofErr w:type="spellEnd"/>
            <w:r>
              <w:rPr>
                <w:rFonts w:eastAsia="Times New Roman"/>
                <w:color w:val="000000"/>
              </w:rPr>
              <w:t xml:space="preserve"> як одного року з дати прийняття Загальними зборами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вчинення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br/>
              <w:t xml:space="preserve">- приймати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щодо та погоджувати умови попередньо схвалених Загальними зборами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 з </w:t>
            </w:r>
            <w:proofErr w:type="spellStart"/>
            <w:r>
              <w:rPr>
                <w:rFonts w:eastAsia="Times New Roman"/>
                <w:color w:val="000000"/>
              </w:rPr>
              <w:t>усiма</w:t>
            </w:r>
            <w:proofErr w:type="spellEnd"/>
            <w:r>
              <w:rPr>
                <w:rFonts w:eastAsia="Times New Roman"/>
                <w:color w:val="000000"/>
              </w:rPr>
              <w:t xml:space="preserve"> можливими </w:t>
            </w:r>
            <w:proofErr w:type="spellStart"/>
            <w:r>
              <w:rPr>
                <w:rFonts w:eastAsia="Times New Roman"/>
                <w:color w:val="000000"/>
              </w:rPr>
              <w:t>змiнами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доповненнями,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будуть укладатись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юридичними особами,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Товариство.</w:t>
            </w:r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ind w:firstLine="20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Загальними зборами прийнято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попереднє надання згоди на вчинення Товариством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, а саме: </w:t>
            </w:r>
            <w:r>
              <w:rPr>
                <w:rFonts w:eastAsia="Times New Roman"/>
                <w:color w:val="000000"/>
              </w:rPr>
              <w:br/>
              <w:t xml:space="preserve">у зв’язку </w:t>
            </w:r>
            <w:proofErr w:type="spellStart"/>
            <w:r>
              <w:rPr>
                <w:rFonts w:eastAsia="Times New Roman"/>
                <w:color w:val="000000"/>
              </w:rPr>
              <w:t>iз</w:t>
            </w:r>
            <w:proofErr w:type="spellEnd"/>
            <w:r>
              <w:rPr>
                <w:rFonts w:eastAsia="Times New Roman"/>
                <w:color w:val="000000"/>
              </w:rPr>
              <w:t xml:space="preserve"> тим, що на дату проведення загальних </w:t>
            </w:r>
            <w:proofErr w:type="spellStart"/>
            <w:r>
              <w:rPr>
                <w:rFonts w:eastAsia="Times New Roman"/>
                <w:color w:val="000000"/>
              </w:rPr>
              <w:t>зборiв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неможливо визначити,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значнi</w:t>
            </w:r>
            <w:proofErr w:type="spellEnd"/>
            <w:r>
              <w:rPr>
                <w:rFonts w:eastAsia="Times New Roman"/>
                <w:color w:val="000000"/>
              </w:rPr>
              <w:t xml:space="preserve"> правочини вчинятимуться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юридичними особами,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Товариство, у </w:t>
            </w:r>
            <w:proofErr w:type="spellStart"/>
            <w:r>
              <w:rPr>
                <w:rFonts w:eastAsia="Times New Roman"/>
                <w:color w:val="000000"/>
              </w:rPr>
              <w:t>ходi</w:t>
            </w:r>
            <w:proofErr w:type="spellEnd"/>
            <w:r>
              <w:rPr>
                <w:rFonts w:eastAsia="Times New Roman"/>
                <w:color w:val="000000"/>
              </w:rPr>
              <w:t xml:space="preserve"> поточної господарської </w:t>
            </w:r>
            <w:proofErr w:type="spellStart"/>
            <w:r>
              <w:rPr>
                <w:rFonts w:eastAsia="Times New Roman"/>
                <w:color w:val="000000"/>
              </w:rPr>
              <w:t>дiяльностi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Загальнi</w:t>
            </w:r>
            <w:proofErr w:type="spellEnd"/>
            <w:r>
              <w:rPr>
                <w:rFonts w:eastAsia="Times New Roman"/>
                <w:color w:val="000000"/>
              </w:rPr>
              <w:t xml:space="preserve"> збори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приймають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попереднє схвалення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можуть вчинятися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юридичними особами,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 (в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, але не виключно, ДП «САВСЕРВIС КАРПАТИ», ДП «САВСЕРВIС СТОЛИЦЯ»),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можуть вчинятися протягом не </w:t>
            </w:r>
            <w:proofErr w:type="spellStart"/>
            <w:r>
              <w:rPr>
                <w:rFonts w:eastAsia="Times New Roman"/>
                <w:color w:val="000000"/>
              </w:rPr>
              <w:t>бiльш</w:t>
            </w:r>
            <w:proofErr w:type="spellEnd"/>
            <w:r>
              <w:rPr>
                <w:rFonts w:eastAsia="Times New Roman"/>
                <w:color w:val="000000"/>
              </w:rPr>
              <w:t xml:space="preserve"> як одного року з дати прийняття даного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>, а саме:</w:t>
            </w:r>
            <w:r>
              <w:rPr>
                <w:rFonts w:eastAsia="Times New Roman"/>
                <w:color w:val="000000"/>
              </w:rPr>
              <w:br/>
              <w:t xml:space="preserve">- одержання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юридичними особами,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Товариство, </w:t>
            </w:r>
            <w:proofErr w:type="spellStart"/>
            <w:r>
              <w:rPr>
                <w:rFonts w:eastAsia="Times New Roman"/>
                <w:color w:val="000000"/>
              </w:rPr>
              <w:t>кредитiв</w:t>
            </w:r>
            <w:proofErr w:type="spellEnd"/>
            <w:r>
              <w:rPr>
                <w:rFonts w:eastAsia="Times New Roman"/>
                <w:color w:val="000000"/>
              </w:rPr>
              <w:t xml:space="preserve">/позик (прийняття/отримання грошових зобов’язань, </w:t>
            </w:r>
            <w:proofErr w:type="spellStart"/>
            <w:r>
              <w:rPr>
                <w:rFonts w:eastAsia="Times New Roman"/>
                <w:color w:val="000000"/>
              </w:rPr>
              <w:t>iншого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фiнансування</w:t>
            </w:r>
            <w:proofErr w:type="spellEnd"/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коштiв</w:t>
            </w:r>
            <w:proofErr w:type="spellEnd"/>
            <w:r>
              <w:rPr>
                <w:rFonts w:eastAsia="Times New Roman"/>
                <w:color w:val="000000"/>
              </w:rPr>
              <w:t xml:space="preserve">/зобов’язань), </w:t>
            </w:r>
            <w:proofErr w:type="spellStart"/>
            <w:r>
              <w:rPr>
                <w:rFonts w:eastAsia="Times New Roman"/>
                <w:color w:val="000000"/>
              </w:rPr>
              <w:t>овердрафтiв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гарантiй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акредитивiв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одержання будь-яких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банкiвських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продуктiв</w:t>
            </w:r>
            <w:proofErr w:type="spellEnd"/>
            <w:r>
              <w:rPr>
                <w:rFonts w:eastAsia="Times New Roman"/>
                <w:color w:val="000000"/>
              </w:rPr>
              <w:t xml:space="preserve">/послуг шляхом укладення </w:t>
            </w:r>
            <w:proofErr w:type="spellStart"/>
            <w:r>
              <w:rPr>
                <w:rFonts w:eastAsia="Times New Roman"/>
                <w:color w:val="000000"/>
              </w:rPr>
              <w:t>вiдповiдних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додаткових угод до них;</w:t>
            </w:r>
            <w:r>
              <w:rPr>
                <w:rFonts w:eastAsia="Times New Roman"/>
                <w:color w:val="000000"/>
              </w:rPr>
              <w:br/>
              <w:t xml:space="preserve">- передачу майна Товариства та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 (нерухомого, рухомого) в заставу/</w:t>
            </w:r>
            <w:proofErr w:type="spellStart"/>
            <w:r>
              <w:rPr>
                <w:rFonts w:eastAsia="Times New Roman"/>
                <w:color w:val="000000"/>
              </w:rPr>
              <w:t>iпотеку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укладання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забезпечення в забезпечення виконання зобов’язань (в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 щодо надання </w:t>
            </w:r>
            <w:proofErr w:type="spellStart"/>
            <w:r>
              <w:rPr>
                <w:rFonts w:eastAsia="Times New Roman"/>
                <w:color w:val="000000"/>
              </w:rPr>
              <w:t>фiнансової</w:t>
            </w:r>
            <w:proofErr w:type="spellEnd"/>
            <w:r>
              <w:rPr>
                <w:rFonts w:eastAsia="Times New Roman"/>
                <w:color w:val="000000"/>
              </w:rPr>
              <w:t xml:space="preserve"> поруки шляхом укладення договору поруки) Товариства,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 та/або забезпечення зобов’язань будь-яких </w:t>
            </w:r>
            <w:proofErr w:type="spellStart"/>
            <w:r>
              <w:rPr>
                <w:rFonts w:eastAsia="Times New Roman"/>
                <w:color w:val="000000"/>
              </w:rPr>
              <w:t>третiх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>;</w:t>
            </w:r>
            <w:r>
              <w:rPr>
                <w:rFonts w:eastAsia="Times New Roman"/>
                <w:color w:val="000000"/>
              </w:rPr>
              <w:br/>
              <w:t xml:space="preserve">- укладення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юридичними особами,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Товариство,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, додаткових угод до них щодо </w:t>
            </w:r>
            <w:proofErr w:type="spellStart"/>
            <w:r>
              <w:rPr>
                <w:rFonts w:eastAsia="Times New Roman"/>
                <w:color w:val="000000"/>
              </w:rPr>
              <w:t>змiни</w:t>
            </w:r>
            <w:proofErr w:type="spellEnd"/>
            <w:r>
              <w:rPr>
                <w:rFonts w:eastAsia="Times New Roman"/>
                <w:color w:val="000000"/>
              </w:rPr>
              <w:t xml:space="preserve"> умов зобов’язання за укладеними договорами, а саме: щодо продовження строку та/або </w:t>
            </w:r>
            <w:proofErr w:type="spellStart"/>
            <w:r>
              <w:rPr>
                <w:rFonts w:eastAsia="Times New Roman"/>
                <w:color w:val="000000"/>
              </w:rPr>
              <w:t>змiни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iснуючих</w:t>
            </w:r>
            <w:proofErr w:type="spellEnd"/>
            <w:r>
              <w:rPr>
                <w:rFonts w:eastAsia="Times New Roman"/>
                <w:color w:val="000000"/>
              </w:rPr>
              <w:t xml:space="preserve"> умов кредитних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отримання </w:t>
            </w:r>
            <w:proofErr w:type="spellStart"/>
            <w:r>
              <w:rPr>
                <w:rFonts w:eastAsia="Times New Roman"/>
                <w:color w:val="000000"/>
              </w:rPr>
              <w:t>iншого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фiнансування</w:t>
            </w:r>
            <w:proofErr w:type="spellEnd"/>
            <w:r>
              <w:rPr>
                <w:rFonts w:eastAsia="Times New Roman"/>
                <w:color w:val="000000"/>
              </w:rPr>
              <w:t xml:space="preserve">, 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, але не обмежуючись,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/зменшення </w:t>
            </w:r>
            <w:proofErr w:type="spellStart"/>
            <w:r>
              <w:rPr>
                <w:rFonts w:eastAsia="Times New Roman"/>
                <w:color w:val="000000"/>
              </w:rPr>
              <w:t>розмiру</w:t>
            </w:r>
            <w:proofErr w:type="spellEnd"/>
            <w:r>
              <w:rPr>
                <w:rFonts w:eastAsia="Times New Roman"/>
                <w:color w:val="000000"/>
              </w:rPr>
              <w:t xml:space="preserve"> грошових зобов’язань та обсягу </w:t>
            </w:r>
            <w:proofErr w:type="spellStart"/>
            <w:r>
              <w:rPr>
                <w:rFonts w:eastAsia="Times New Roman"/>
                <w:color w:val="000000"/>
              </w:rPr>
              <w:t>фiнансування</w:t>
            </w:r>
            <w:proofErr w:type="spellEnd"/>
            <w:r>
              <w:rPr>
                <w:rFonts w:eastAsia="Times New Roman"/>
                <w:color w:val="000000"/>
              </w:rPr>
              <w:t xml:space="preserve">; щодо введення до кредитного/кредитних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додаткових </w:t>
            </w:r>
            <w:proofErr w:type="spellStart"/>
            <w:r>
              <w:rPr>
                <w:rFonts w:eastAsia="Times New Roman"/>
                <w:color w:val="000000"/>
              </w:rPr>
              <w:t>Позичальникiв</w:t>
            </w:r>
            <w:proofErr w:type="spellEnd"/>
            <w:r>
              <w:rPr>
                <w:rFonts w:eastAsia="Times New Roman"/>
                <w:color w:val="000000"/>
              </w:rPr>
              <w:t xml:space="preserve"> за умови, що </w:t>
            </w:r>
            <w:proofErr w:type="spellStart"/>
            <w:r>
              <w:rPr>
                <w:rFonts w:eastAsia="Times New Roman"/>
                <w:color w:val="000000"/>
              </w:rPr>
              <w:t>цi</w:t>
            </w:r>
            <w:proofErr w:type="spellEnd"/>
            <w:r>
              <w:rPr>
                <w:rFonts w:eastAsia="Times New Roman"/>
                <w:color w:val="000000"/>
              </w:rPr>
              <w:t xml:space="preserve"> Позичальники є пов’язаними юридичними особами (</w:t>
            </w:r>
            <w:proofErr w:type="spellStart"/>
            <w:r>
              <w:rPr>
                <w:rFonts w:eastAsia="Times New Roman"/>
                <w:color w:val="000000"/>
              </w:rPr>
              <w:t>компанiями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 та/або власником/засновником яких є Товариство.</w:t>
            </w:r>
            <w:r>
              <w:rPr>
                <w:rFonts w:eastAsia="Times New Roman"/>
                <w:color w:val="000000"/>
              </w:rPr>
              <w:br/>
              <w:t xml:space="preserve">- щодо поширення </w:t>
            </w:r>
            <w:proofErr w:type="spellStart"/>
            <w:r>
              <w:rPr>
                <w:rFonts w:eastAsia="Times New Roman"/>
                <w:color w:val="000000"/>
              </w:rPr>
              <w:t>дiючого</w:t>
            </w:r>
            <w:proofErr w:type="spellEnd"/>
            <w:r>
              <w:rPr>
                <w:rFonts w:eastAsia="Times New Roman"/>
                <w:color w:val="000000"/>
              </w:rPr>
              <w:t xml:space="preserve"> забезпечення (застави/</w:t>
            </w:r>
            <w:proofErr w:type="spellStart"/>
            <w:r>
              <w:rPr>
                <w:rFonts w:eastAsia="Times New Roman"/>
                <w:color w:val="000000"/>
              </w:rPr>
              <w:t>iпотеки</w:t>
            </w:r>
            <w:proofErr w:type="spellEnd"/>
            <w:r>
              <w:rPr>
                <w:rFonts w:eastAsia="Times New Roman"/>
                <w:color w:val="000000"/>
              </w:rPr>
              <w:t xml:space="preserve">/поруки) Товариства та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 на </w:t>
            </w:r>
            <w:proofErr w:type="spellStart"/>
            <w:r>
              <w:rPr>
                <w:rFonts w:eastAsia="Times New Roman"/>
                <w:color w:val="000000"/>
              </w:rPr>
              <w:t>змiненi</w:t>
            </w:r>
            <w:proofErr w:type="spellEnd"/>
            <w:r>
              <w:rPr>
                <w:rFonts w:eastAsia="Times New Roman"/>
                <w:color w:val="000000"/>
              </w:rPr>
              <w:t xml:space="preserve"> умови зобов’язань (в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 продовження/зменшення строку,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/зменшення </w:t>
            </w:r>
            <w:proofErr w:type="spellStart"/>
            <w:r>
              <w:rPr>
                <w:rFonts w:eastAsia="Times New Roman"/>
                <w:color w:val="000000"/>
              </w:rPr>
              <w:t>розмiру</w:t>
            </w:r>
            <w:proofErr w:type="spellEnd"/>
            <w:r>
              <w:rPr>
                <w:rFonts w:eastAsia="Times New Roman"/>
                <w:color w:val="000000"/>
              </w:rPr>
              <w:t xml:space="preserve"> та взятих на себе грошових за укладеними договорами, повернення кредитних </w:t>
            </w:r>
            <w:proofErr w:type="spellStart"/>
            <w:r>
              <w:rPr>
                <w:rFonts w:eastAsia="Times New Roman"/>
                <w:color w:val="000000"/>
              </w:rPr>
              <w:t>коштiв</w:t>
            </w:r>
            <w:proofErr w:type="spellEnd"/>
            <w:r>
              <w:rPr>
                <w:rFonts w:eastAsia="Times New Roman"/>
                <w:color w:val="000000"/>
              </w:rPr>
              <w:t xml:space="preserve">, сплати </w:t>
            </w:r>
            <w:proofErr w:type="spellStart"/>
            <w:r>
              <w:rPr>
                <w:rFonts w:eastAsia="Times New Roman"/>
                <w:color w:val="000000"/>
              </w:rPr>
              <w:t>процентiв</w:t>
            </w:r>
            <w:proofErr w:type="spellEnd"/>
            <w:r>
              <w:rPr>
                <w:rFonts w:eastAsia="Times New Roman"/>
                <w:color w:val="000000"/>
              </w:rPr>
              <w:t xml:space="preserve"> та </w:t>
            </w:r>
            <w:proofErr w:type="spellStart"/>
            <w:r>
              <w:rPr>
                <w:rFonts w:eastAsia="Times New Roman"/>
                <w:color w:val="000000"/>
              </w:rPr>
              <w:t>комiсiй</w:t>
            </w:r>
            <w:proofErr w:type="spellEnd"/>
            <w:r>
              <w:rPr>
                <w:rFonts w:eastAsia="Times New Roman"/>
                <w:color w:val="000000"/>
              </w:rPr>
              <w:t xml:space="preserve">, будь-яких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платежiв</w:t>
            </w:r>
            <w:proofErr w:type="spellEnd"/>
            <w:r>
              <w:rPr>
                <w:rFonts w:eastAsia="Times New Roman"/>
                <w:color w:val="000000"/>
              </w:rPr>
              <w:t xml:space="preserve">) шляхом укладення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, додаткових угод до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забезпечення (застави/</w:t>
            </w:r>
            <w:proofErr w:type="spellStart"/>
            <w:r>
              <w:rPr>
                <w:rFonts w:eastAsia="Times New Roman"/>
                <w:color w:val="000000"/>
              </w:rPr>
              <w:t>iпотеки</w:t>
            </w:r>
            <w:proofErr w:type="spellEnd"/>
            <w:r>
              <w:rPr>
                <w:rFonts w:eastAsia="Times New Roman"/>
                <w:color w:val="000000"/>
              </w:rPr>
              <w:t>/поруки).</w:t>
            </w:r>
            <w:r>
              <w:rPr>
                <w:rFonts w:eastAsia="Times New Roman"/>
                <w:color w:val="000000"/>
              </w:rPr>
              <w:br/>
              <w:t xml:space="preserve">При цьому гранична сукупна </w:t>
            </w:r>
            <w:proofErr w:type="spellStart"/>
            <w:r>
              <w:rPr>
                <w:rFonts w:eastAsia="Times New Roman"/>
                <w:color w:val="000000"/>
              </w:rPr>
              <w:t>вартiсть</w:t>
            </w:r>
            <w:proofErr w:type="spellEnd"/>
            <w:r>
              <w:rPr>
                <w:rFonts w:eastAsia="Times New Roman"/>
                <w:color w:val="000000"/>
              </w:rPr>
              <w:t xml:space="preserve"> попередньо схвалених Загальними зборами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, 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 з </w:t>
            </w:r>
            <w:proofErr w:type="spellStart"/>
            <w:r>
              <w:rPr>
                <w:rFonts w:eastAsia="Times New Roman"/>
                <w:color w:val="000000"/>
              </w:rPr>
              <w:t>усiма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змiнами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доповненнями до них, щодо:</w:t>
            </w:r>
            <w:r>
              <w:rPr>
                <w:rFonts w:eastAsia="Times New Roman"/>
                <w:color w:val="000000"/>
              </w:rPr>
              <w:br/>
              <w:t xml:space="preserve">-одержання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Товариство, </w:t>
            </w:r>
            <w:proofErr w:type="spellStart"/>
            <w:r>
              <w:rPr>
                <w:rFonts w:eastAsia="Times New Roman"/>
                <w:color w:val="000000"/>
              </w:rPr>
              <w:t>кредитiв</w:t>
            </w:r>
            <w:proofErr w:type="spellEnd"/>
            <w:r>
              <w:rPr>
                <w:rFonts w:eastAsia="Times New Roman"/>
                <w:color w:val="000000"/>
              </w:rPr>
              <w:t xml:space="preserve">/позик (прийняття/отримання грошових зобов’язань, </w:t>
            </w:r>
            <w:proofErr w:type="spellStart"/>
            <w:r>
              <w:rPr>
                <w:rFonts w:eastAsia="Times New Roman"/>
                <w:color w:val="000000"/>
              </w:rPr>
              <w:t>iншого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фiнансування</w:t>
            </w:r>
            <w:proofErr w:type="spellEnd"/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коштiв</w:t>
            </w:r>
            <w:proofErr w:type="spellEnd"/>
            <w:r>
              <w:rPr>
                <w:rFonts w:eastAsia="Times New Roman"/>
                <w:color w:val="000000"/>
              </w:rPr>
              <w:t xml:space="preserve">/зобов’язань), </w:t>
            </w:r>
            <w:proofErr w:type="spellStart"/>
            <w:r>
              <w:rPr>
                <w:rFonts w:eastAsia="Times New Roman"/>
                <w:color w:val="000000"/>
              </w:rPr>
              <w:t>овердрафтiв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гарантiй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акредитивiв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одержання будь-яких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банкiвських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продуктiв</w:t>
            </w:r>
            <w:proofErr w:type="spellEnd"/>
            <w:r>
              <w:rPr>
                <w:rFonts w:eastAsia="Times New Roman"/>
                <w:color w:val="000000"/>
              </w:rPr>
              <w:t xml:space="preserve">/послуг - не може перевищувати 350 000 000(триста п’ятдесят </w:t>
            </w:r>
            <w:proofErr w:type="spellStart"/>
            <w:r>
              <w:rPr>
                <w:rFonts w:eastAsia="Times New Roman"/>
                <w:color w:val="000000"/>
              </w:rPr>
              <w:t>мiльйонiв</w:t>
            </w:r>
            <w:proofErr w:type="spellEnd"/>
            <w:r>
              <w:rPr>
                <w:rFonts w:eastAsia="Times New Roman"/>
                <w:color w:val="000000"/>
              </w:rPr>
              <w:t xml:space="preserve">) гривень, а строк таких зобов’язань не може перевищувати 5 </w:t>
            </w:r>
            <w:proofErr w:type="spellStart"/>
            <w:r>
              <w:rPr>
                <w:rFonts w:eastAsia="Times New Roman"/>
                <w:color w:val="000000"/>
              </w:rPr>
              <w:t>рокiв</w:t>
            </w:r>
            <w:proofErr w:type="spellEnd"/>
            <w:r>
              <w:rPr>
                <w:rFonts w:eastAsia="Times New Roman"/>
                <w:color w:val="000000"/>
              </w:rPr>
              <w:t xml:space="preserve"> (проте не </w:t>
            </w:r>
            <w:proofErr w:type="spellStart"/>
            <w:r>
              <w:rPr>
                <w:rFonts w:eastAsia="Times New Roman"/>
                <w:color w:val="000000"/>
              </w:rPr>
              <w:t>пiзнiше</w:t>
            </w:r>
            <w:proofErr w:type="spellEnd"/>
            <w:r>
              <w:rPr>
                <w:rFonts w:eastAsia="Times New Roman"/>
                <w:color w:val="000000"/>
              </w:rPr>
              <w:t xml:space="preserve"> 31.12.2022 року); </w:t>
            </w:r>
            <w:r>
              <w:rPr>
                <w:rFonts w:eastAsia="Times New Roman"/>
                <w:color w:val="000000"/>
              </w:rPr>
              <w:br/>
              <w:t xml:space="preserve">- </w:t>
            </w:r>
            <w:proofErr w:type="spellStart"/>
            <w:r>
              <w:rPr>
                <w:rFonts w:eastAsia="Times New Roman"/>
                <w:color w:val="000000"/>
              </w:rPr>
              <w:t>вартiсть</w:t>
            </w:r>
            <w:proofErr w:type="spellEnd"/>
            <w:r>
              <w:rPr>
                <w:rFonts w:eastAsia="Times New Roman"/>
                <w:color w:val="000000"/>
              </w:rPr>
              <w:t xml:space="preserve"> переданого майна Товариства та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 (нерухомого, рухомого) в заставу/</w:t>
            </w:r>
            <w:proofErr w:type="spellStart"/>
            <w:r>
              <w:rPr>
                <w:rFonts w:eastAsia="Times New Roman"/>
                <w:color w:val="000000"/>
              </w:rPr>
              <w:t>iпотеку</w:t>
            </w:r>
            <w:proofErr w:type="spellEnd"/>
            <w:r>
              <w:rPr>
                <w:rFonts w:eastAsia="Times New Roman"/>
                <w:color w:val="000000"/>
              </w:rPr>
              <w:t xml:space="preserve"> та/або укладання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договорiв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забезпечення в забезпечення виконання зобов’язань (в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 щодо надання </w:t>
            </w:r>
            <w:proofErr w:type="spellStart"/>
            <w:r>
              <w:rPr>
                <w:rFonts w:eastAsia="Times New Roman"/>
                <w:color w:val="000000"/>
              </w:rPr>
              <w:t>фiнансової</w:t>
            </w:r>
            <w:proofErr w:type="spellEnd"/>
            <w:r>
              <w:rPr>
                <w:rFonts w:eastAsia="Times New Roman"/>
                <w:color w:val="000000"/>
              </w:rPr>
              <w:t xml:space="preserve"> поруки шляхом укладення договору поруки) з </w:t>
            </w:r>
            <w:proofErr w:type="spellStart"/>
            <w:r>
              <w:rPr>
                <w:rFonts w:eastAsia="Times New Roman"/>
                <w:color w:val="000000"/>
              </w:rPr>
              <w:t>усiма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змiнами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доповненнями, не може перевищувати 700 000 000 (</w:t>
            </w:r>
            <w:proofErr w:type="spellStart"/>
            <w:r>
              <w:rPr>
                <w:rFonts w:eastAsia="Times New Roman"/>
                <w:color w:val="000000"/>
              </w:rPr>
              <w:t>сiмсот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мiльйонiв</w:t>
            </w:r>
            <w:proofErr w:type="spellEnd"/>
            <w:r>
              <w:rPr>
                <w:rFonts w:eastAsia="Times New Roman"/>
                <w:color w:val="000000"/>
              </w:rPr>
              <w:t xml:space="preserve">) грн., а строк таких зобов’язань Товариства не може перевищувати 5 </w:t>
            </w:r>
            <w:proofErr w:type="spellStart"/>
            <w:r>
              <w:rPr>
                <w:rFonts w:eastAsia="Times New Roman"/>
                <w:color w:val="000000"/>
              </w:rPr>
              <w:t>рокiв</w:t>
            </w:r>
            <w:proofErr w:type="spellEnd"/>
            <w:r>
              <w:rPr>
                <w:rFonts w:eastAsia="Times New Roman"/>
                <w:color w:val="000000"/>
              </w:rPr>
              <w:t xml:space="preserve"> (проте не </w:t>
            </w:r>
            <w:proofErr w:type="spellStart"/>
            <w:r>
              <w:rPr>
                <w:rFonts w:eastAsia="Times New Roman"/>
                <w:color w:val="000000"/>
              </w:rPr>
              <w:t>пiзнiше</w:t>
            </w:r>
            <w:proofErr w:type="spellEnd"/>
            <w:r>
              <w:rPr>
                <w:rFonts w:eastAsia="Times New Roman"/>
                <w:color w:val="000000"/>
              </w:rPr>
              <w:t xml:space="preserve"> 31.12.2022 року). </w:t>
            </w:r>
            <w:r>
              <w:rPr>
                <w:rFonts w:eastAsia="Times New Roman"/>
                <w:color w:val="000000"/>
              </w:rPr>
              <w:br/>
              <w:t xml:space="preserve">Надати </w:t>
            </w:r>
            <w:proofErr w:type="spellStart"/>
            <w:r>
              <w:rPr>
                <w:rFonts w:eastAsia="Times New Roman"/>
                <w:color w:val="000000"/>
              </w:rPr>
              <w:t>Наглядовiй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радi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Товариства повноваження без отримання додаткового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Загальних </w:t>
            </w:r>
            <w:proofErr w:type="spellStart"/>
            <w:r>
              <w:rPr>
                <w:rFonts w:eastAsia="Times New Roman"/>
                <w:color w:val="000000"/>
              </w:rPr>
              <w:t>зборiв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протягом не </w:t>
            </w:r>
            <w:proofErr w:type="spellStart"/>
            <w:r>
              <w:rPr>
                <w:rFonts w:eastAsia="Times New Roman"/>
                <w:color w:val="000000"/>
              </w:rPr>
              <w:t>бiльш</w:t>
            </w:r>
            <w:proofErr w:type="spellEnd"/>
            <w:r>
              <w:rPr>
                <w:rFonts w:eastAsia="Times New Roman"/>
                <w:color w:val="000000"/>
              </w:rPr>
              <w:t xml:space="preserve"> як одного року з дати прийняття такого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>:</w:t>
            </w:r>
            <w:r>
              <w:rPr>
                <w:rFonts w:eastAsia="Times New Roman"/>
                <w:color w:val="000000"/>
              </w:rPr>
              <w:br/>
              <w:t xml:space="preserve">- приймати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та погоджувати умови попередньо схвалених Загальними зборами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 з </w:t>
            </w:r>
            <w:proofErr w:type="spellStart"/>
            <w:r>
              <w:rPr>
                <w:rFonts w:eastAsia="Times New Roman"/>
                <w:color w:val="000000"/>
              </w:rPr>
              <w:t>усiма</w:t>
            </w:r>
            <w:proofErr w:type="spellEnd"/>
            <w:r>
              <w:rPr>
                <w:rFonts w:eastAsia="Times New Roman"/>
                <w:color w:val="000000"/>
              </w:rPr>
              <w:t xml:space="preserve"> можливими </w:t>
            </w:r>
            <w:proofErr w:type="spellStart"/>
            <w:r>
              <w:rPr>
                <w:rFonts w:eastAsia="Times New Roman"/>
                <w:color w:val="000000"/>
              </w:rPr>
              <w:t>змiнами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доповненнями,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будуть укладатись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Товариство;</w:t>
            </w:r>
            <w:r>
              <w:rPr>
                <w:rFonts w:eastAsia="Times New Roman"/>
                <w:color w:val="000000"/>
              </w:rPr>
              <w:br/>
              <w:t xml:space="preserve">- приймати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та погоджувати/визначати </w:t>
            </w:r>
            <w:proofErr w:type="spellStart"/>
            <w:r>
              <w:rPr>
                <w:rFonts w:eastAsia="Times New Roman"/>
                <w:color w:val="000000"/>
              </w:rPr>
              <w:t>перелiк</w:t>
            </w:r>
            <w:proofErr w:type="spellEnd"/>
            <w:r>
              <w:rPr>
                <w:rFonts w:eastAsia="Times New Roman"/>
                <w:color w:val="000000"/>
              </w:rPr>
              <w:t xml:space="preserve"> майна (нерухомого, рухомого) Товариства та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Товариство, яке </w:t>
            </w:r>
            <w:proofErr w:type="spellStart"/>
            <w:r>
              <w:rPr>
                <w:rFonts w:eastAsia="Times New Roman"/>
                <w:color w:val="000000"/>
              </w:rPr>
              <w:t>пiдлягає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вiдчуженню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передачi</w:t>
            </w:r>
            <w:proofErr w:type="spellEnd"/>
            <w:r>
              <w:rPr>
                <w:rFonts w:eastAsia="Times New Roman"/>
                <w:color w:val="000000"/>
              </w:rPr>
              <w:t xml:space="preserve"> в заставу/</w:t>
            </w:r>
            <w:proofErr w:type="spellStart"/>
            <w:r>
              <w:rPr>
                <w:rFonts w:eastAsia="Times New Roman"/>
                <w:color w:val="000000"/>
              </w:rPr>
              <w:t>iпотеку</w:t>
            </w:r>
            <w:proofErr w:type="spellEnd"/>
            <w:r>
              <w:rPr>
                <w:rFonts w:eastAsia="Times New Roman"/>
                <w:color w:val="000000"/>
              </w:rPr>
              <w:t>, придбанню, тощо;</w:t>
            </w:r>
            <w:r>
              <w:rPr>
                <w:rFonts w:eastAsia="Times New Roman"/>
                <w:color w:val="000000"/>
              </w:rPr>
              <w:br/>
              <w:t xml:space="preserve">- приймати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та погоджувати умови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 (в тому </w:t>
            </w:r>
            <w:proofErr w:type="spellStart"/>
            <w:r>
              <w:rPr>
                <w:rFonts w:eastAsia="Times New Roman"/>
                <w:color w:val="000000"/>
              </w:rPr>
              <w:t>числi</w:t>
            </w:r>
            <w:proofErr w:type="spellEnd"/>
            <w:r>
              <w:rPr>
                <w:rFonts w:eastAsia="Times New Roman"/>
                <w:color w:val="000000"/>
              </w:rPr>
              <w:t xml:space="preserve"> з </w:t>
            </w:r>
            <w:proofErr w:type="spellStart"/>
            <w:r>
              <w:rPr>
                <w:rFonts w:eastAsia="Times New Roman"/>
                <w:color w:val="000000"/>
              </w:rPr>
              <w:t>усiма</w:t>
            </w:r>
            <w:proofErr w:type="spellEnd"/>
            <w:r>
              <w:rPr>
                <w:rFonts w:eastAsia="Times New Roman"/>
                <w:color w:val="000000"/>
              </w:rPr>
              <w:t xml:space="preserve"> можливими </w:t>
            </w:r>
            <w:proofErr w:type="spellStart"/>
            <w:r>
              <w:rPr>
                <w:rFonts w:eastAsia="Times New Roman"/>
                <w:color w:val="000000"/>
              </w:rPr>
              <w:t>змiнами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доповненнями, </w:t>
            </w:r>
            <w:proofErr w:type="spellStart"/>
            <w:r>
              <w:rPr>
                <w:rFonts w:eastAsia="Times New Roman"/>
                <w:color w:val="000000"/>
              </w:rPr>
              <w:t>якi</w:t>
            </w:r>
            <w:proofErr w:type="spellEnd"/>
            <w:r>
              <w:rPr>
                <w:rFonts w:eastAsia="Times New Roman"/>
                <w:color w:val="000000"/>
              </w:rPr>
              <w:t xml:space="preserve"> будуть укладатись) щодо надання Товариством та </w:t>
            </w:r>
            <w:proofErr w:type="spellStart"/>
            <w:r>
              <w:rPr>
                <w:rFonts w:eastAsia="Times New Roman"/>
                <w:color w:val="000000"/>
              </w:rPr>
              <w:t>iншими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пов’язаними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дочiрнiми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пiдприємствами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 </w:t>
            </w:r>
            <w:proofErr w:type="spellStart"/>
            <w:r>
              <w:rPr>
                <w:rFonts w:eastAsia="Times New Roman"/>
                <w:color w:val="000000"/>
              </w:rPr>
              <w:t>фiнансової</w:t>
            </w:r>
            <w:proofErr w:type="spellEnd"/>
            <w:r>
              <w:rPr>
                <w:rFonts w:eastAsia="Times New Roman"/>
                <w:color w:val="000000"/>
              </w:rPr>
              <w:t xml:space="preserve"> поруки в забезпечення виконання зобов’язань як Товариства та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Товариство.</w:t>
            </w:r>
            <w:r>
              <w:rPr>
                <w:rFonts w:eastAsia="Times New Roman"/>
                <w:color w:val="000000"/>
              </w:rPr>
              <w:br/>
              <w:t xml:space="preserve">- приймати </w:t>
            </w:r>
            <w:proofErr w:type="spellStart"/>
            <w:r>
              <w:rPr>
                <w:rFonts w:eastAsia="Times New Roman"/>
                <w:color w:val="000000"/>
              </w:rPr>
              <w:t>рiшення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про надання згоди (уповноважувати з правом передоручення) на укладання (</w:t>
            </w:r>
            <w:proofErr w:type="spellStart"/>
            <w:r>
              <w:rPr>
                <w:rFonts w:eastAsia="Times New Roman"/>
                <w:color w:val="000000"/>
              </w:rPr>
              <w:t>пiдписання</w:t>
            </w:r>
            <w:proofErr w:type="spellEnd"/>
            <w:r>
              <w:rPr>
                <w:rFonts w:eastAsia="Times New Roman"/>
                <w:color w:val="000000"/>
              </w:rPr>
              <w:t xml:space="preserve">) Головою </w:t>
            </w:r>
            <w:proofErr w:type="spellStart"/>
            <w:r>
              <w:rPr>
                <w:rFonts w:eastAsia="Times New Roman"/>
                <w:color w:val="000000"/>
              </w:rPr>
              <w:t>правлiння</w:t>
            </w:r>
            <w:proofErr w:type="spellEnd"/>
            <w:r>
              <w:rPr>
                <w:rFonts w:eastAsia="Times New Roman"/>
                <w:color w:val="000000"/>
              </w:rPr>
              <w:t xml:space="preserve">, посадовими особами </w:t>
            </w:r>
            <w:proofErr w:type="spellStart"/>
            <w:r>
              <w:rPr>
                <w:rFonts w:eastAsia="Times New Roman"/>
                <w:color w:val="000000"/>
              </w:rPr>
              <w:t>органiв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управлiння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Товариства та/або посадовими особами </w:t>
            </w:r>
            <w:proofErr w:type="spellStart"/>
            <w:r>
              <w:rPr>
                <w:rFonts w:eastAsia="Times New Roman"/>
                <w:color w:val="000000"/>
              </w:rPr>
              <w:t>iнших</w:t>
            </w:r>
            <w:proofErr w:type="spellEnd"/>
            <w:r>
              <w:rPr>
                <w:rFonts w:eastAsia="Times New Roman"/>
                <w:color w:val="000000"/>
              </w:rPr>
              <w:t xml:space="preserve"> пов’язаних юридичних </w:t>
            </w:r>
            <w:proofErr w:type="spellStart"/>
            <w:r>
              <w:rPr>
                <w:rFonts w:eastAsia="Times New Roman"/>
                <w:color w:val="000000"/>
              </w:rPr>
              <w:t>осiб</w:t>
            </w:r>
            <w:proofErr w:type="spellEnd"/>
            <w:r>
              <w:rPr>
                <w:rFonts w:eastAsia="Times New Roman"/>
                <w:color w:val="00000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</w:rPr>
              <w:t>дочiрнiх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пiдприємств</w:t>
            </w:r>
            <w:proofErr w:type="spellEnd"/>
            <w:r>
              <w:rPr>
                <w:rFonts w:eastAsia="Times New Roman"/>
                <w:color w:val="000000"/>
              </w:rPr>
              <w:t xml:space="preserve"> (</w:t>
            </w:r>
            <w:proofErr w:type="spellStart"/>
            <w:r>
              <w:rPr>
                <w:rFonts w:eastAsia="Times New Roman"/>
                <w:color w:val="000000"/>
              </w:rPr>
              <w:t>компанiй</w:t>
            </w:r>
            <w:proofErr w:type="spellEnd"/>
            <w:r>
              <w:rPr>
                <w:rFonts w:eastAsia="Times New Roman"/>
                <w:color w:val="000000"/>
              </w:rPr>
              <w:t xml:space="preserve"> холдингу), власником/засновником яких є Товариство, попередньо схвалених в цьому </w:t>
            </w:r>
            <w:proofErr w:type="spellStart"/>
            <w:r>
              <w:rPr>
                <w:rFonts w:eastAsia="Times New Roman"/>
                <w:color w:val="000000"/>
              </w:rPr>
              <w:t>пунктi</w:t>
            </w:r>
            <w:proofErr w:type="spellEnd"/>
            <w:r>
              <w:rPr>
                <w:rFonts w:eastAsia="Times New Roman"/>
                <w:color w:val="000000"/>
              </w:rPr>
              <w:t xml:space="preserve"> Порядку денного Загальними зборами </w:t>
            </w:r>
            <w:proofErr w:type="spellStart"/>
            <w:r>
              <w:rPr>
                <w:rFonts w:eastAsia="Times New Roman"/>
                <w:color w:val="000000"/>
              </w:rPr>
              <w:t>акцiонерiв</w:t>
            </w:r>
            <w:proofErr w:type="spellEnd"/>
            <w:r>
              <w:rPr>
                <w:rFonts w:eastAsia="Times New Roman"/>
                <w:color w:val="000000"/>
              </w:rPr>
              <w:t xml:space="preserve"> значних </w:t>
            </w:r>
            <w:proofErr w:type="spellStart"/>
            <w:r>
              <w:rPr>
                <w:rFonts w:eastAsia="Times New Roman"/>
                <w:color w:val="000000"/>
              </w:rPr>
              <w:t>правочинiв</w:t>
            </w:r>
            <w:proofErr w:type="spellEnd"/>
            <w:r>
              <w:rPr>
                <w:rFonts w:eastAsia="Times New Roman"/>
                <w:color w:val="000000"/>
              </w:rPr>
              <w:t xml:space="preserve"> з </w:t>
            </w:r>
            <w:proofErr w:type="spellStart"/>
            <w:r>
              <w:rPr>
                <w:rFonts w:eastAsia="Times New Roman"/>
                <w:color w:val="000000"/>
              </w:rPr>
              <w:t>усiма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змiнами</w:t>
            </w:r>
            <w:proofErr w:type="spellEnd"/>
            <w:r>
              <w:rPr>
                <w:rFonts w:eastAsia="Times New Roman"/>
                <w:color w:val="000000"/>
              </w:rPr>
              <w:t xml:space="preserve"> та доповненнями до них.</w:t>
            </w:r>
            <w:r>
              <w:rPr>
                <w:rFonts w:eastAsia="Times New Roman"/>
                <w:color w:val="000000"/>
              </w:rPr>
              <w:br/>
              <w:t xml:space="preserve">Товариство </w:t>
            </w:r>
            <w:proofErr w:type="spellStart"/>
            <w:r>
              <w:rPr>
                <w:rFonts w:eastAsia="Times New Roman"/>
                <w:color w:val="000000"/>
              </w:rPr>
              <w:t>усвiдомлює</w:t>
            </w:r>
            <w:proofErr w:type="spellEnd"/>
            <w:r>
              <w:rPr>
                <w:rFonts w:eastAsia="Times New Roman"/>
                <w:color w:val="000000"/>
              </w:rPr>
              <w:t xml:space="preserve">, що вчинення значного правочину є чинним незалежно </w:t>
            </w:r>
            <w:proofErr w:type="spellStart"/>
            <w:r>
              <w:rPr>
                <w:rFonts w:eastAsia="Times New Roman"/>
                <w:color w:val="000000"/>
              </w:rPr>
              <w:t>вiд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 у майбутньому ринкової </w:t>
            </w:r>
            <w:proofErr w:type="spellStart"/>
            <w:r>
              <w:rPr>
                <w:rFonts w:eastAsia="Times New Roman"/>
                <w:color w:val="000000"/>
              </w:rPr>
              <w:t>вартостi</w:t>
            </w:r>
            <w:proofErr w:type="spellEnd"/>
            <w:r>
              <w:rPr>
                <w:rFonts w:eastAsia="Times New Roman"/>
                <w:color w:val="000000"/>
              </w:rPr>
              <w:t xml:space="preserve"> майна Товариства, </w:t>
            </w:r>
            <w:proofErr w:type="spellStart"/>
            <w:r>
              <w:rPr>
                <w:rFonts w:eastAsia="Times New Roman"/>
                <w:color w:val="000000"/>
              </w:rPr>
              <w:t>збiльшення</w:t>
            </w:r>
            <w:proofErr w:type="spellEnd"/>
            <w:r>
              <w:rPr>
                <w:rFonts w:eastAsia="Times New Roman"/>
                <w:color w:val="000000"/>
              </w:rPr>
              <w:t xml:space="preserve">/зменшення </w:t>
            </w:r>
            <w:proofErr w:type="spellStart"/>
            <w:r>
              <w:rPr>
                <w:rFonts w:eastAsia="Times New Roman"/>
                <w:color w:val="000000"/>
              </w:rPr>
              <w:t>вартостi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активiв</w:t>
            </w:r>
            <w:proofErr w:type="spellEnd"/>
            <w:r>
              <w:rPr>
                <w:rFonts w:eastAsia="Times New Roman"/>
                <w:color w:val="000000"/>
              </w:rPr>
              <w:t xml:space="preserve"> Товариства за даними останньої </w:t>
            </w:r>
            <w:proofErr w:type="spellStart"/>
            <w:r>
              <w:rPr>
                <w:rFonts w:eastAsia="Times New Roman"/>
                <w:color w:val="000000"/>
              </w:rPr>
              <w:t>рiчної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фiнансової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звiтностi</w:t>
            </w:r>
            <w:proofErr w:type="spellEnd"/>
            <w:r>
              <w:rPr>
                <w:rFonts w:eastAsia="Times New Roman"/>
                <w:color w:val="000000"/>
              </w:rPr>
              <w:t xml:space="preserve">, а також можливих коливань курсу </w:t>
            </w:r>
            <w:proofErr w:type="spellStart"/>
            <w:r>
              <w:rPr>
                <w:rFonts w:eastAsia="Times New Roman"/>
                <w:color w:val="000000"/>
              </w:rPr>
              <w:t>гривнi</w:t>
            </w:r>
            <w:proofErr w:type="spellEnd"/>
            <w:r>
              <w:rPr>
                <w:rFonts w:eastAsia="Times New Roman"/>
                <w:color w:val="000000"/>
              </w:rPr>
              <w:t xml:space="preserve"> до </w:t>
            </w:r>
            <w:proofErr w:type="spellStart"/>
            <w:r>
              <w:rPr>
                <w:rFonts w:eastAsia="Times New Roman"/>
                <w:color w:val="000000"/>
              </w:rPr>
              <w:t>iноземних</w:t>
            </w:r>
            <w:proofErr w:type="spellEnd"/>
            <w:r>
              <w:rPr>
                <w:rFonts w:eastAsia="Times New Roman"/>
                <w:color w:val="000000"/>
              </w:rPr>
              <w:t xml:space="preserve"> валют.</w:t>
            </w:r>
          </w:p>
        </w:tc>
      </w:tr>
    </w:tbl>
    <w:p w:rsidR="00504FF1" w:rsidRDefault="00394D0D">
      <w:pPr>
        <w:pStyle w:val="Heading3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III. Підпис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1"/>
        <w:gridCol w:w="180"/>
        <w:gridCol w:w="821"/>
        <w:gridCol w:w="180"/>
        <w:gridCol w:w="4843"/>
      </w:tblGrid>
      <w:tr w:rsidR="00504FF1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1. Особа, зазначена нижче, підтверджує достовірність інформації, що міститься у повідомленні, та визнає, що вона несе відповідальність згідно із законодавством. </w:t>
            </w:r>
          </w:p>
        </w:tc>
      </w:tr>
      <w:tr w:rsidR="00504FF1"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Найменування посади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Гулiєв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Урван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Рiзван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огли</w:t>
            </w:r>
            <w:proofErr w:type="spellEnd"/>
          </w:p>
        </w:tc>
      </w:tr>
      <w:tr w:rsidR="00504FF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(підпис)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(ініціали та прізвище керівника)</w:t>
            </w:r>
          </w:p>
        </w:tc>
      </w:tr>
      <w:tr w:rsidR="00504FF1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504FF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504FF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М.П.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504FF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25.04.2017</w:t>
            </w:r>
          </w:p>
        </w:tc>
      </w:tr>
      <w:tr w:rsidR="00504FF1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504FF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504FF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504FF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FF1" w:rsidRDefault="00504FF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4FF1" w:rsidRDefault="00394D0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Style w:val="small-text1"/>
                <w:rFonts w:eastAsia="Times New Roman"/>
                <w:color w:val="000000"/>
              </w:rPr>
              <w:t>(дата)</w:t>
            </w:r>
          </w:p>
        </w:tc>
      </w:tr>
    </w:tbl>
    <w:p w:rsidR="00504FF1" w:rsidRDefault="00504FF1">
      <w:pPr>
        <w:rPr>
          <w:rFonts w:eastAsia="Times New Roman"/>
        </w:rPr>
      </w:pPr>
    </w:p>
    <w:sectPr w:rsidR="00504FF1">
      <w:pgSz w:w="11907" w:h="16840"/>
      <w:pgMar w:top="1134" w:right="851" w:bottom="851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0D"/>
    <w:rsid w:val="000151AE"/>
    <w:rsid w:val="00394D0D"/>
    <w:rsid w:val="00504FF1"/>
    <w:rsid w:val="0094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3545B90-2235-457B-A3BC-B535FC88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pPr>
      <w:spacing w:after="300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pPr>
      <w:spacing w:after="225"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</w:style>
  <w:style w:type="paragraph" w:customStyle="1" w:styleId="zmist">
    <w:name w:val="zmist"/>
    <w:basedOn w:val="Normal"/>
    <w:pPr>
      <w:spacing w:before="100" w:beforeAutospacing="1" w:after="100" w:afterAutospacing="1"/>
      <w:ind w:firstLine="200"/>
    </w:pPr>
  </w:style>
  <w:style w:type="paragraph" w:customStyle="1" w:styleId="left">
    <w:name w:val="left"/>
    <w:basedOn w:val="Normal"/>
    <w:pPr>
      <w:spacing w:before="100" w:beforeAutospacing="1" w:after="100" w:afterAutospacing="1"/>
    </w:pPr>
  </w:style>
  <w:style w:type="paragraph" w:customStyle="1" w:styleId="right">
    <w:name w:val="right"/>
    <w:basedOn w:val="Normal"/>
    <w:pPr>
      <w:spacing w:before="100" w:beforeAutospacing="1" w:after="100" w:afterAutospacing="1"/>
      <w:jc w:val="right"/>
    </w:pPr>
  </w:style>
  <w:style w:type="paragraph" w:customStyle="1" w:styleId="center">
    <w:name w:val="center"/>
    <w:basedOn w:val="Normal"/>
    <w:pPr>
      <w:spacing w:before="100" w:beforeAutospacing="1" w:after="100" w:afterAutospacing="1"/>
      <w:jc w:val="center"/>
    </w:pPr>
  </w:style>
  <w:style w:type="paragraph" w:customStyle="1" w:styleId="bold">
    <w:name w:val="bol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brdnone">
    <w:name w:val="brdnone"/>
    <w:basedOn w:val="Normal"/>
    <w:pPr>
      <w:spacing w:before="100" w:beforeAutospacing="1" w:after="100" w:afterAutospacing="1"/>
    </w:pPr>
  </w:style>
  <w:style w:type="paragraph" w:customStyle="1" w:styleId="brdbtm">
    <w:name w:val="brdbtm"/>
    <w:basedOn w:val="Normal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brdtop">
    <w:name w:val="brdtop"/>
    <w:basedOn w:val="Normal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brdall">
    <w:name w:val="brdall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small-text">
    <w:name w:val="small-text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pagebreak">
    <w:name w:val="pagebreak"/>
    <w:basedOn w:val="Normal"/>
    <w:pPr>
      <w:pageBreakBefore/>
      <w:spacing w:before="100" w:beforeAutospacing="1" w:after="100" w:afterAutospacing="1"/>
    </w:pPr>
  </w:style>
  <w:style w:type="character" w:customStyle="1" w:styleId="small-text1">
    <w:name w:val="small-text1"/>
    <w:basedOn w:val="DefaultParagraphFont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ASNOVA</Company>
  <LinksUpToDate>false</LinksUpToDate>
  <CharactersWithSpaces>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Бурдейна Наталія Василівна</dc:creator>
  <cp:keywords/>
  <dc:description/>
  <cp:lastModifiedBy>Author</cp:lastModifiedBy>
  <cp:revision>2</cp:revision>
  <dcterms:created xsi:type="dcterms:W3CDTF">2017-04-25T13:30:00Z</dcterms:created>
  <dcterms:modified xsi:type="dcterms:W3CDTF">2017-04-25T13:30:00Z</dcterms:modified>
</cp:coreProperties>
</file>